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33B2D578" w:rsidTr="33B2D578" w14:paraId="742A08D2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3B2D578" w:rsidP="33B2D578" w:rsidRDefault="33B2D578" w14:paraId="5581929D" w14:textId="4C68E4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3B2D578" w:rsidP="33B2D578" w:rsidRDefault="33B2D578" w14:paraId="090102A2" w14:textId="3A40394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09/01/2024                  </w:t>
            </w:r>
          </w:p>
        </w:tc>
      </w:tr>
      <w:tr w:rsidR="33B2D578" w:rsidTr="33B2D578" w14:paraId="208D6E8E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3B2D578" w:rsidP="33B2D578" w:rsidRDefault="33B2D578" w14:paraId="2ADE150C" w14:textId="2766885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3B2D578" w:rsidP="33B2D578" w:rsidRDefault="33B2D578" w14:paraId="0601F9DC" w14:textId="2F85C3F4">
            <w:pPr>
              <w:spacing w:line="259" w:lineRule="auto"/>
            </w:pPr>
            <w:r w:rsidRPr="33B2D578" w:rsidR="33B2D5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3B2D578" w:rsidR="33B2D578">
              <w:rPr>
                <w:rStyle w:val="Forte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74</w:t>
            </w:r>
            <w:r w:rsidRPr="33B2D578" w:rsidR="33B2D578">
              <w:rPr>
                <w:rStyle w:val="Forte"/>
                <w:rFonts w:ascii="Calibri" w:hAnsi="Calibri" w:cs="Calibri" w:asciiTheme="minorAscii" w:hAnsiTheme="minorAscii" w:cstheme="minorAscii"/>
              </w:rPr>
              <w:t xml:space="preserve"> </w:t>
            </w:r>
          </w:p>
        </w:tc>
      </w:tr>
    </w:tbl>
    <w:p w:rsidRPr="00F02393" w:rsidR="00A87513" w:rsidP="33B2D578" w:rsidRDefault="00A87513" w14:paraId="5491B557" w14:textId="77AAD433">
      <w:pPr>
        <w:pStyle w:val="NormalWeb"/>
        <w:jc w:val="both"/>
        <w:rPr>
          <w:rFonts w:ascii="Calibri" w:hAnsi="Calibri" w:cs="Calibri" w:asciiTheme="minorAscii" w:hAnsiTheme="minorAscii" w:cstheme="minorAscii"/>
        </w:rPr>
      </w:pPr>
      <w:r w:rsidRPr="33B2D578" w:rsidR="00A87513">
        <w:rPr>
          <w:rStyle w:val="Forte"/>
          <w:rFonts w:ascii="Calibri" w:hAnsi="Calibri" w:cs="Calibri" w:asciiTheme="minorAscii" w:hAnsiTheme="minorAscii" w:cstheme="minorAscii"/>
        </w:rPr>
        <w:t>ESCOLA TÉCNICA ESTADUAL JÚLIO DE MESQUITA – SANTO ANDRÉ</w:t>
      </w:r>
    </w:p>
    <w:p w:rsidRPr="00F02393" w:rsidR="00A87513" w:rsidP="00A87513" w:rsidRDefault="00A87513" w14:paraId="74E6BB5F" w14:textId="05D0456C">
      <w:pPr>
        <w:pStyle w:val="NormalWeb"/>
        <w:jc w:val="both"/>
        <w:rPr>
          <w:rFonts w:asciiTheme="minorHAnsi" w:hAnsiTheme="minorHAnsi" w:cstheme="minorHAnsi"/>
        </w:rPr>
      </w:pPr>
      <w:r w:rsidRPr="00F02393">
        <w:rPr>
          <w:rStyle w:val="Forte"/>
          <w:rFonts w:asciiTheme="minorHAnsi" w:hAnsiTheme="minorHAnsi" w:cstheme="minorHAnsi"/>
        </w:rPr>
        <w:t>PROCESSO SELETIVO SIMPLIFICADO PARA AUXILIAR DE DOCENTE, EDITAL Nº 014/0</w:t>
      </w:r>
      <w:r w:rsidR="00053488">
        <w:rPr>
          <w:rStyle w:val="Forte"/>
          <w:rFonts w:asciiTheme="minorHAnsi" w:hAnsiTheme="minorHAnsi" w:cstheme="minorHAnsi"/>
        </w:rPr>
        <w:t>4</w:t>
      </w:r>
      <w:r w:rsidRPr="00F02393">
        <w:rPr>
          <w:rStyle w:val="Forte"/>
          <w:rFonts w:asciiTheme="minorHAnsi" w:hAnsiTheme="minorHAnsi" w:cstheme="minorHAnsi"/>
        </w:rPr>
        <w:t xml:space="preserve">/2023, </w:t>
      </w:r>
      <w:r w:rsidRPr="00F02393" w:rsidR="00F662A0">
        <w:rPr>
          <w:rStyle w:val="Forte"/>
          <w:rFonts w:asciiTheme="minorHAnsi" w:hAnsiTheme="minorHAnsi" w:cstheme="minorHAnsi"/>
        </w:rPr>
        <w:t xml:space="preserve">PROCESSO Nº </w:t>
      </w:r>
      <w:r w:rsidRPr="00053488" w:rsidR="00053488">
        <w:rPr>
          <w:rStyle w:val="Forte"/>
          <w:rFonts w:asciiTheme="minorHAnsi" w:hAnsiTheme="minorHAnsi" w:cstheme="minorHAnsi"/>
        </w:rPr>
        <w:t>136.00026913/2023-33</w:t>
      </w:r>
    </w:p>
    <w:p w:rsidRPr="00F02393" w:rsidR="00450F3C" w:rsidP="008F0230" w:rsidRDefault="002B0FB3" w14:paraId="01CC1DE1" w14:textId="21202D74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F02393">
        <w:rPr>
          <w:rFonts w:cstheme="minorHAnsi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F02393" w:rsidR="002B0FB3" w:rsidP="008F0230" w:rsidRDefault="00450F3C" w14:paraId="53F1BA36" w14:textId="73155FE7">
      <w:pPr>
        <w:spacing w:before="240" w:line="276" w:lineRule="auto"/>
        <w:jc w:val="both"/>
        <w:rPr>
          <w:rFonts w:cstheme="minorHAnsi"/>
          <w:sz w:val="24"/>
          <w:szCs w:val="24"/>
          <w:lang w:val="pt-BR"/>
        </w:rPr>
      </w:pPr>
      <w:r w:rsidRPr="00F02393">
        <w:rPr>
          <w:rFonts w:cstheme="minorHAnsi"/>
          <w:sz w:val="24"/>
          <w:szCs w:val="24"/>
          <w:lang w:val="pt-BR"/>
        </w:rPr>
        <w:t xml:space="preserve">O Diretor da </w:t>
      </w:r>
      <w:r w:rsidRPr="00F02393" w:rsidR="00A31703">
        <w:rPr>
          <w:rFonts w:cstheme="minorHAnsi"/>
          <w:color w:val="FF0000"/>
          <w:sz w:val="24"/>
          <w:szCs w:val="24"/>
          <w:lang w:val="pt-BR"/>
        </w:rPr>
        <w:t>Etec Júlio de Mesquita</w:t>
      </w:r>
      <w:r w:rsidRPr="00F02393">
        <w:rPr>
          <w:rFonts w:cstheme="minorHAnsi"/>
          <w:sz w:val="24"/>
          <w:szCs w:val="24"/>
          <w:lang w:val="pt-BR"/>
        </w:rPr>
        <w:t>,</w:t>
      </w:r>
      <w:r w:rsidRPr="00F02393" w:rsidR="00965751">
        <w:rPr>
          <w:rFonts w:cstheme="minorHAnsi"/>
          <w:sz w:val="24"/>
          <w:szCs w:val="24"/>
          <w:lang w:val="pt-BR"/>
        </w:rPr>
        <w:t xml:space="preserve"> da cidade de </w:t>
      </w:r>
      <w:r w:rsidRPr="00F02393" w:rsidR="00A31703">
        <w:rPr>
          <w:rFonts w:cstheme="minorHAnsi"/>
          <w:color w:val="FF0000"/>
          <w:sz w:val="24"/>
          <w:szCs w:val="24"/>
          <w:lang w:val="pt-BR"/>
        </w:rPr>
        <w:t>Santo André</w:t>
      </w:r>
      <w:r w:rsidRPr="00F02393" w:rsidR="00965751">
        <w:rPr>
          <w:rFonts w:cstheme="minorHAnsi"/>
          <w:sz w:val="24"/>
          <w:szCs w:val="24"/>
          <w:lang w:val="pt-BR"/>
        </w:rPr>
        <w:t xml:space="preserve">, </w:t>
      </w:r>
      <w:r w:rsidRPr="00F02393" w:rsidR="002B0FB3">
        <w:rPr>
          <w:rFonts w:cstheme="minorHAnsi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00F02393" w:rsidR="00A31703">
        <w:rPr>
          <w:rFonts w:cstheme="minorHAnsi"/>
          <w:sz w:val="24"/>
          <w:szCs w:val="24"/>
          <w:lang w:val="pt-BR"/>
        </w:rPr>
        <w:t>03/10</w:t>
      </w:r>
      <w:r w:rsidRPr="00F02393" w:rsidR="002B0FB3">
        <w:rPr>
          <w:rFonts w:cstheme="minorHAnsi"/>
          <w:sz w:val="24"/>
          <w:szCs w:val="24"/>
          <w:lang w:val="pt-BR"/>
        </w:rPr>
        <w:t>/202</w:t>
      </w:r>
      <w:r w:rsidRPr="00F02393" w:rsidR="007A3672">
        <w:rPr>
          <w:rFonts w:cstheme="minorHAnsi"/>
          <w:sz w:val="24"/>
          <w:szCs w:val="24"/>
          <w:lang w:val="pt-BR"/>
        </w:rPr>
        <w:t>3</w:t>
      </w:r>
      <w:r w:rsidRPr="00F02393" w:rsidR="002B0FB3">
        <w:rPr>
          <w:rFonts w:cstheme="minorHAnsi"/>
          <w:sz w:val="24"/>
          <w:szCs w:val="24"/>
          <w:lang w:val="pt-BR"/>
        </w:rPr>
        <w:t xml:space="preserve">, seção </w:t>
      </w:r>
      <w:r w:rsidRPr="00F02393" w:rsidR="00D64861">
        <w:rPr>
          <w:rFonts w:cstheme="minorHAnsi"/>
          <w:sz w:val="24"/>
          <w:szCs w:val="24"/>
          <w:lang w:val="pt-BR"/>
        </w:rPr>
        <w:t>III</w:t>
      </w:r>
      <w:r w:rsidRPr="00F02393" w:rsidR="002B0FB3">
        <w:rPr>
          <w:rFonts w:cstheme="minorHAnsi"/>
          <w:sz w:val="24"/>
          <w:szCs w:val="24"/>
          <w:lang w:val="pt-BR"/>
        </w:rPr>
        <w:t>, página</w:t>
      </w:r>
      <w:r w:rsidRPr="00F02393" w:rsidR="00D64861">
        <w:rPr>
          <w:rFonts w:cstheme="minorHAnsi"/>
          <w:sz w:val="24"/>
          <w:szCs w:val="24"/>
          <w:lang w:val="pt-BR"/>
        </w:rPr>
        <w:t xml:space="preserve"> </w:t>
      </w:r>
      <w:r w:rsidRPr="00F02393" w:rsidR="00252792">
        <w:rPr>
          <w:rFonts w:cstheme="minorHAnsi"/>
          <w:sz w:val="24"/>
          <w:szCs w:val="24"/>
          <w:lang w:val="pt-BR"/>
        </w:rPr>
        <w:t>24</w:t>
      </w:r>
      <w:r w:rsidR="00053488">
        <w:rPr>
          <w:rFonts w:cstheme="minorHAnsi"/>
          <w:sz w:val="24"/>
          <w:szCs w:val="24"/>
          <w:lang w:val="pt-BR"/>
        </w:rPr>
        <w:t>8</w:t>
      </w:r>
      <w:r w:rsidRPr="00F02393" w:rsidR="00252792">
        <w:rPr>
          <w:rFonts w:cstheme="minorHAnsi"/>
          <w:sz w:val="24"/>
          <w:szCs w:val="24"/>
          <w:lang w:val="pt-BR"/>
        </w:rPr>
        <w:t>-2</w:t>
      </w:r>
      <w:r w:rsidR="00053488">
        <w:rPr>
          <w:rFonts w:cstheme="minorHAnsi"/>
          <w:sz w:val="24"/>
          <w:szCs w:val="24"/>
          <w:lang w:val="pt-BR"/>
        </w:rPr>
        <w:t>50</w:t>
      </w:r>
      <w:r w:rsidRPr="00F02393" w:rsidR="002B0FB3">
        <w:rPr>
          <w:rFonts w:cstheme="minorHAnsi"/>
          <w:sz w:val="24"/>
          <w:szCs w:val="24"/>
          <w:lang w:val="pt-BR"/>
        </w:rPr>
        <w:t>, passando a vigorar conforme segue:</w:t>
      </w:r>
    </w:p>
    <w:p w:rsidRPr="00F11581" w:rsidR="00A06ECA" w:rsidP="00A06ECA" w:rsidRDefault="00A06ECA" w14:paraId="23805E12" w14:textId="649CC72E">
      <w:pPr>
        <w:pStyle w:val="NormalWeb"/>
        <w:jc w:val="both"/>
        <w:rPr>
          <w:rFonts w:asciiTheme="minorHAnsi" w:hAnsiTheme="minorHAnsi" w:cstheme="minorHAnsi"/>
        </w:rPr>
      </w:pPr>
      <w:r w:rsidRPr="00F11581">
        <w:rPr>
          <w:rStyle w:val="Forte"/>
          <w:rFonts w:asciiTheme="minorHAnsi" w:hAnsiTheme="minorHAnsi" w:cstheme="minorHAnsi"/>
        </w:rPr>
        <w:t>ÁREA DE ATUAÇÃO:</w:t>
      </w:r>
      <w:r w:rsidRPr="00F11581">
        <w:rPr>
          <w:rFonts w:asciiTheme="minorHAnsi" w:hAnsiTheme="minorHAnsi" w:cstheme="minorHAnsi"/>
        </w:rPr>
        <w:t xml:space="preserve"> </w:t>
      </w:r>
      <w:r w:rsidR="00053488">
        <w:rPr>
          <w:rFonts w:asciiTheme="minorHAnsi" w:hAnsiTheme="minorHAnsi" w:cstheme="minorHAnsi"/>
        </w:rPr>
        <w:t>QUÍMICA</w:t>
      </w:r>
    </w:p>
    <w:p w:rsidRPr="00F02393" w:rsidR="00A23819" w:rsidP="00A23819" w:rsidRDefault="00A23819" w14:paraId="0B90E7EB" w14:textId="15BEAE26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B.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da Portaria do Diretor </w:t>
      </w:r>
      <w:r w:rsidRPr="00F02393" w:rsidR="00BF57D5">
        <w:rPr>
          <w:rFonts w:eastAsiaTheme="minorEastAsia" w:cstheme="minorHAnsi"/>
          <w:sz w:val="24"/>
          <w:szCs w:val="24"/>
          <w:lang w:val="pt-BR" w:eastAsia="pt-BR"/>
        </w:rPr>
        <w:t>da Unidade de Ensino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designando a</w:t>
      </w:r>
      <w:r w:rsidRPr="00F02393" w:rsidR="009144A4">
        <w:rPr>
          <w:rFonts w:eastAsiaTheme="minorEastAsia" w:cstheme="minorHAnsi"/>
          <w:sz w:val="24"/>
          <w:szCs w:val="24"/>
          <w:lang w:val="pt-BR" w:eastAsia="pt-BR"/>
        </w:rPr>
        <w:t xml:space="preserve"> Banca Examinadora e Comissão de Verificação (se houver) 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do Processo Seletivo Simplificado: </w:t>
      </w:r>
      <w:r w:rsidRPr="00F02393" w:rsidR="00E32153">
        <w:rPr>
          <w:rFonts w:eastAsiaTheme="minorEastAsia" w:cstheme="minorHAnsi"/>
          <w:color w:val="FF0000"/>
          <w:sz w:val="24"/>
          <w:szCs w:val="24"/>
          <w:lang w:val="pt-BR" w:eastAsia="pt-BR"/>
        </w:rPr>
        <w:t>0</w:t>
      </w:r>
      <w:r w:rsidRPr="00F02393" w:rsidR="00C5360A">
        <w:rPr>
          <w:rFonts w:eastAsiaTheme="minorEastAsia" w:cstheme="minorHAnsi"/>
          <w:color w:val="FF0000"/>
          <w:sz w:val="24"/>
          <w:szCs w:val="24"/>
          <w:lang w:val="pt-BR" w:eastAsia="pt-BR"/>
        </w:rPr>
        <w:t>9/01/2024 A 31/01/2024</w:t>
      </w:r>
    </w:p>
    <w:p w:rsidRPr="00F02393" w:rsidR="00A23819" w:rsidP="00A23819" w:rsidRDefault="00A23819" w14:paraId="511DCF54" w14:textId="58E7B03D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C.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Pr="00F02393" w:rsidR="002E3ECA">
        <w:rPr>
          <w:rFonts w:eastAsiaTheme="minorEastAsia" w:cstheme="minorHAnsi"/>
          <w:sz w:val="24"/>
          <w:szCs w:val="24"/>
          <w:lang w:val="pt-BR" w:eastAsia="pt-BR"/>
        </w:rPr>
        <w:t xml:space="preserve">da Análise 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do Exame de Memorial Circunstanciado (e convocação para 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, se houver): </w:t>
      </w:r>
      <w:r w:rsidRPr="00F02393" w:rsidR="00586DD4">
        <w:rPr>
          <w:rFonts w:eastAsiaTheme="minorEastAsia" w:cstheme="minorHAnsi"/>
          <w:color w:val="FF0000"/>
          <w:sz w:val="24"/>
          <w:szCs w:val="24"/>
          <w:lang w:val="pt-BR" w:eastAsia="pt-BR"/>
        </w:rPr>
        <w:t>01/02/2024 A 25/02/2024</w:t>
      </w:r>
    </w:p>
    <w:p w:rsidRPr="00F02393" w:rsidR="00A23819" w:rsidP="00A23819" w:rsidRDefault="00A23819" w14:paraId="7FA7A2C0" w14:textId="0165EB31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D.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 w:rsidRPr="00F02393">
        <w:rPr>
          <w:rFonts w:eastAsiaTheme="minorEastAsia" w:cstheme="minorHAnsi"/>
          <w:sz w:val="24"/>
          <w:szCs w:val="24"/>
          <w:lang w:val="pt-BR" w:eastAsia="pt-BR"/>
        </w:rPr>
        <w:t>a</w:t>
      </w:r>
      <w:proofErr w:type="gramEnd"/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(se houver): </w:t>
      </w:r>
      <w:r w:rsidRPr="00F02393" w:rsidR="001F09E0">
        <w:rPr>
          <w:rFonts w:eastAsiaTheme="minorEastAsia" w:cstheme="minorHAnsi"/>
          <w:color w:val="FF0000"/>
          <w:sz w:val="24"/>
          <w:szCs w:val="24"/>
          <w:lang w:val="pt-BR" w:eastAsia="pt-BR"/>
        </w:rPr>
        <w:t>13/02/2024 A 03/03/2024</w:t>
      </w:r>
    </w:p>
    <w:p w:rsidRPr="00F02393" w:rsidR="00A23819" w:rsidP="00A23819" w:rsidRDefault="00A23819" w14:paraId="5D1BACC3" w14:textId="0DFE4177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E.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F02393" w:rsidR="00E50BEC">
        <w:rPr>
          <w:rFonts w:eastAsiaTheme="minorEastAsia" w:cstheme="minorHAnsi"/>
          <w:sz w:val="24"/>
          <w:szCs w:val="24"/>
          <w:lang w:val="pt-BR" w:eastAsia="pt-BR"/>
        </w:rPr>
        <w:t>Prática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e classificação final: </w:t>
      </w:r>
      <w:r w:rsidRPr="00F02393" w:rsidR="00E3288B">
        <w:rPr>
          <w:rFonts w:eastAsiaTheme="minorEastAsia" w:cstheme="minorHAnsi"/>
          <w:color w:val="FF0000"/>
          <w:sz w:val="24"/>
          <w:szCs w:val="24"/>
          <w:lang w:val="pt-BR" w:eastAsia="pt-BR"/>
        </w:rPr>
        <w:t>03/03/2024 A 31/03/2024</w:t>
      </w:r>
    </w:p>
    <w:p w:rsidRPr="00F02393" w:rsidR="00A23819" w:rsidP="00A23819" w:rsidRDefault="00A23819" w14:paraId="09BFAF5A" w14:textId="17561507">
      <w:pPr>
        <w:spacing w:before="240" w:line="276" w:lineRule="auto"/>
        <w:jc w:val="both"/>
        <w:rPr>
          <w:rFonts w:eastAsiaTheme="minorEastAsia" w:cstheme="minorHAnsi"/>
          <w:sz w:val="24"/>
          <w:szCs w:val="24"/>
          <w:lang w:val="pt-BR" w:eastAsia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F.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F02393" w:rsidR="00F02393">
        <w:rPr>
          <w:rFonts w:eastAsiaTheme="minorEastAsia" w:cstheme="minorHAnsi"/>
          <w:color w:val="FF0000"/>
          <w:sz w:val="24"/>
          <w:szCs w:val="24"/>
          <w:lang w:val="pt-BR" w:eastAsia="pt-BR"/>
        </w:rPr>
        <w:t>20/03/2024 A 10/04/2024</w:t>
      </w:r>
    </w:p>
    <w:p w:rsidRPr="00F02393" w:rsidR="00DB3F21" w:rsidP="00DB3F21" w:rsidRDefault="00A23819" w14:paraId="19B6C280" w14:textId="30D6AC81">
      <w:pPr>
        <w:spacing w:before="240" w:line="276" w:lineRule="auto"/>
        <w:jc w:val="both"/>
        <w:rPr>
          <w:rFonts w:cstheme="minorHAnsi"/>
          <w:sz w:val="24"/>
          <w:szCs w:val="24"/>
          <w:lang w:val="pt-BR"/>
        </w:rPr>
      </w:pPr>
      <w:r w:rsidRPr="00F02393">
        <w:rPr>
          <w:rFonts w:eastAsiaTheme="minorEastAsia" w:cstheme="minorHAnsi"/>
          <w:b/>
          <w:bCs/>
          <w:sz w:val="24"/>
          <w:szCs w:val="24"/>
          <w:lang w:val="pt-BR" w:eastAsia="pt-BR"/>
        </w:rPr>
        <w:t>G.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F02393" w:rsidR="00A633C3">
        <w:rPr>
          <w:rFonts w:eastAsiaTheme="minorEastAsia" w:cstheme="minorHAnsi"/>
          <w:sz w:val="24"/>
          <w:szCs w:val="24"/>
          <w:lang w:val="pt-BR" w:eastAsia="pt-BR"/>
        </w:rPr>
        <w:t>VI</w:t>
      </w:r>
      <w:r w:rsidRPr="00F02393">
        <w:rPr>
          <w:rFonts w:eastAsiaTheme="minorEastAsia" w:cstheme="minorHAnsi"/>
          <w:sz w:val="24"/>
          <w:szCs w:val="24"/>
          <w:lang w:val="pt-BR" w:eastAsia="pt-BR"/>
        </w:rPr>
        <w:t xml:space="preserve"> do presente Edital.</w:t>
      </w:r>
    </w:p>
    <w:p w:rsidRPr="00F02393" w:rsidR="00965751" w:rsidP="00F02393" w:rsidRDefault="00965751" w14:paraId="061EBE12" w14:textId="064AD9D4">
      <w:pPr>
        <w:spacing w:after="0" w:line="276" w:lineRule="auto"/>
        <w:jc w:val="center"/>
        <w:rPr>
          <w:rFonts w:cstheme="minorHAnsi"/>
          <w:sz w:val="24"/>
          <w:szCs w:val="24"/>
          <w:lang w:val="pt-BR"/>
        </w:rPr>
      </w:pPr>
    </w:p>
    <w:sectPr w:rsidRPr="00F02393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9F" w:rsidP="00965751" w:rsidRDefault="0094359F" w14:paraId="7E09C63D" w14:textId="77777777">
      <w:pPr>
        <w:spacing w:after="0" w:line="240" w:lineRule="auto"/>
      </w:pPr>
      <w:r>
        <w:separator/>
      </w:r>
    </w:p>
  </w:endnote>
  <w:endnote w:type="continuationSeparator" w:id="0">
    <w:p w:rsidR="0094359F" w:rsidP="00965751" w:rsidRDefault="0094359F" w14:paraId="21ABD3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9F" w:rsidP="00965751" w:rsidRDefault="0094359F" w14:paraId="46EF2BED" w14:textId="77777777">
      <w:pPr>
        <w:spacing w:after="0" w:line="240" w:lineRule="auto"/>
      </w:pPr>
      <w:r>
        <w:separator/>
      </w:r>
    </w:p>
  </w:footnote>
  <w:footnote w:type="continuationSeparator" w:id="0">
    <w:p w:rsidR="0094359F" w:rsidP="00965751" w:rsidRDefault="0094359F" w14:paraId="048844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4E5C"/>
    <w:rsid w:val="00053488"/>
    <w:rsid w:val="0005556E"/>
    <w:rsid w:val="00087B24"/>
    <w:rsid w:val="00101F2B"/>
    <w:rsid w:val="00172366"/>
    <w:rsid w:val="001744D9"/>
    <w:rsid w:val="00177DB8"/>
    <w:rsid w:val="001F09E0"/>
    <w:rsid w:val="002006C9"/>
    <w:rsid w:val="00252792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86DD4"/>
    <w:rsid w:val="005967CC"/>
    <w:rsid w:val="005A3477"/>
    <w:rsid w:val="006133D3"/>
    <w:rsid w:val="00694AC1"/>
    <w:rsid w:val="006D2E16"/>
    <w:rsid w:val="0070786D"/>
    <w:rsid w:val="007226EC"/>
    <w:rsid w:val="0076346A"/>
    <w:rsid w:val="007A3672"/>
    <w:rsid w:val="00863DA1"/>
    <w:rsid w:val="008F0230"/>
    <w:rsid w:val="009144A4"/>
    <w:rsid w:val="0092162A"/>
    <w:rsid w:val="0094359F"/>
    <w:rsid w:val="00965751"/>
    <w:rsid w:val="009674AC"/>
    <w:rsid w:val="00A06ECA"/>
    <w:rsid w:val="00A23819"/>
    <w:rsid w:val="00A31703"/>
    <w:rsid w:val="00A633C3"/>
    <w:rsid w:val="00A7649C"/>
    <w:rsid w:val="00A8734F"/>
    <w:rsid w:val="00A87513"/>
    <w:rsid w:val="00AE2A5B"/>
    <w:rsid w:val="00BB6299"/>
    <w:rsid w:val="00BF57D5"/>
    <w:rsid w:val="00C07C64"/>
    <w:rsid w:val="00C42AF7"/>
    <w:rsid w:val="00C5360A"/>
    <w:rsid w:val="00CB6FAF"/>
    <w:rsid w:val="00CF11E7"/>
    <w:rsid w:val="00CF3EF9"/>
    <w:rsid w:val="00D24A3C"/>
    <w:rsid w:val="00D64861"/>
    <w:rsid w:val="00DB3F21"/>
    <w:rsid w:val="00E32153"/>
    <w:rsid w:val="00E3288B"/>
    <w:rsid w:val="00E50BEC"/>
    <w:rsid w:val="00E67E46"/>
    <w:rsid w:val="00EA02AF"/>
    <w:rsid w:val="00F02393"/>
    <w:rsid w:val="00F406FF"/>
    <w:rsid w:val="00F419CE"/>
    <w:rsid w:val="00F662A0"/>
    <w:rsid w:val="33B2D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8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2024-01-08T16:55:00.0000000Z</dcterms:created>
  <dcterms:modified xsi:type="dcterms:W3CDTF">2024-01-09T11:27:21.6262494Z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